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a4"/>
          <w:b/>
          <w:bCs/>
        </w:rPr>
      </w:pPr>
      <w:r>
        <w:rPr>
          <w:rStyle w:val="a4"/>
          <w:b/>
          <w:bCs/>
        </w:rPr>
        <w:t>Приложение 1 к рабочей программе дисциплины (модуля)</w:t>
      </w:r>
    </w:p>
    <w:p w:rsidR="00120624" w:rsidRPr="007268DF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Hyperlink1"/>
        </w:rPr>
      </w:pPr>
      <w:r w:rsidRPr="007268DF">
        <w:rPr>
          <w:rStyle w:val="a4"/>
          <w:b/>
          <w:bCs/>
          <w:u w:val="single"/>
        </w:rPr>
        <w:t>Санитарно-гигиенические лабораторные исследования</w:t>
      </w:r>
    </w:p>
    <w:p w:rsidR="00120624" w:rsidRPr="007268DF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4"/>
          <w:b/>
          <w:bCs/>
          <w:sz w:val="28"/>
          <w:szCs w:val="28"/>
        </w:rPr>
      </w:pPr>
    </w:p>
    <w:p w:rsidR="00120624" w:rsidRPr="007268DF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4"/>
          <w:b/>
          <w:bCs/>
          <w:sz w:val="28"/>
          <w:szCs w:val="28"/>
        </w:rPr>
      </w:pPr>
    </w:p>
    <w:p w:rsidR="00120624" w:rsidRPr="007268DF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4"/>
          <w:b/>
          <w:bCs/>
          <w:sz w:val="28"/>
          <w:szCs w:val="28"/>
        </w:rPr>
      </w:pPr>
    </w:p>
    <w:p w:rsidR="00120624" w:rsidRPr="007268DF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4"/>
          <w:b/>
          <w:bCs/>
          <w:sz w:val="28"/>
          <w:szCs w:val="28"/>
        </w:rPr>
      </w:pPr>
      <w:r w:rsidRPr="007268DF">
        <w:rPr>
          <w:rStyle w:val="a4"/>
          <w:b/>
          <w:bCs/>
          <w:sz w:val="28"/>
          <w:szCs w:val="28"/>
        </w:rPr>
        <w:t>Тематический план лекций</w:t>
      </w:r>
    </w:p>
    <w:p w:rsidR="00120624" w:rsidRPr="007268DF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4"/>
          <w:sz w:val="28"/>
          <w:szCs w:val="28"/>
        </w:rPr>
      </w:pPr>
      <w:r w:rsidRPr="007268DF">
        <w:rPr>
          <w:rStyle w:val="a4"/>
          <w:b/>
          <w:bCs/>
          <w:sz w:val="28"/>
          <w:szCs w:val="28"/>
        </w:rPr>
        <w:t xml:space="preserve">Учебная дисциплина – </w:t>
      </w:r>
      <w:r w:rsidRPr="007268DF">
        <w:rPr>
          <w:rStyle w:val="a4"/>
          <w:sz w:val="28"/>
          <w:szCs w:val="28"/>
        </w:rPr>
        <w:t>Санитарно-гигиенические лабораторные исследования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7268DF">
        <w:rPr>
          <w:rStyle w:val="a4"/>
          <w:b/>
          <w:bCs/>
          <w:sz w:val="28"/>
          <w:szCs w:val="28"/>
        </w:rPr>
        <w:t xml:space="preserve">Направление подготовки </w:t>
      </w:r>
      <w:r w:rsidRPr="007268DF">
        <w:rPr>
          <w:rStyle w:val="a4"/>
          <w:sz w:val="28"/>
          <w:szCs w:val="28"/>
        </w:rPr>
        <w:t>– 32.05.01 «Медико-профилактическое</w:t>
      </w:r>
      <w:r>
        <w:rPr>
          <w:rStyle w:val="a4"/>
          <w:sz w:val="28"/>
          <w:szCs w:val="28"/>
        </w:rPr>
        <w:t xml:space="preserve"> дело»</w:t>
      </w:r>
      <w:r>
        <w:rPr>
          <w:rStyle w:val="Hyperlink1"/>
        </w:rPr>
        <w:t xml:space="preserve"> 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Семестр </w:t>
      </w:r>
      <w:r>
        <w:rPr>
          <w:rStyle w:val="a4"/>
          <w:sz w:val="28"/>
          <w:szCs w:val="28"/>
        </w:rPr>
        <w:t>– 12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4"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Курс </w:t>
      </w:r>
      <w:r>
        <w:rPr>
          <w:rStyle w:val="a4"/>
          <w:sz w:val="28"/>
          <w:szCs w:val="28"/>
        </w:rPr>
        <w:t>– 6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4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01"/>
        <w:gridCol w:w="6804"/>
        <w:gridCol w:w="1701"/>
      </w:tblGrid>
      <w:tr w:rsidR="00120624" w:rsidTr="00AA461A">
        <w:trPr>
          <w:trHeight w:val="6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Pr="00131A7B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№  лекции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Pr="00131A7B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Тема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Pr="000F029A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365"/>
              </w:tabs>
              <w:jc w:val="center"/>
              <w:rPr>
                <w:rStyle w:val="a4"/>
                <w:sz w:val="28"/>
                <w:szCs w:val="28"/>
              </w:rPr>
            </w:pPr>
            <w:r w:rsidRPr="000F029A">
              <w:rPr>
                <w:rStyle w:val="a4"/>
                <w:sz w:val="28"/>
                <w:szCs w:val="28"/>
              </w:rPr>
              <w:t>Количество</w:t>
            </w:r>
          </w:p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часов</w:t>
            </w:r>
          </w:p>
        </w:tc>
      </w:tr>
      <w:tr w:rsidR="00120624" w:rsidTr="00AA461A">
        <w:trPr>
          <w:trHeight w:val="9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P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0624">
              <w:rPr>
                <w:rStyle w:val="a4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120624" w:rsidRPr="00161FD1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0"/>
            </w:pPr>
            <w:r w:rsidRPr="000F029A">
              <w:rPr>
                <w:rStyle w:val="a4"/>
                <w:sz w:val="28"/>
                <w:szCs w:val="28"/>
              </w:rPr>
              <w:t>Медицинская этиология, экологическая, гигиеническая и эпидемиологическая диагностика факторов окружающей среды и здоровья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2</w:t>
            </w:r>
          </w:p>
        </w:tc>
      </w:tr>
      <w:tr w:rsidR="00120624" w:rsidTr="00AA461A">
        <w:trPr>
          <w:trHeight w:val="9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P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0624">
              <w:rPr>
                <w:rStyle w:val="a4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120624" w:rsidRPr="00161FD1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0"/>
            </w:pPr>
            <w:r w:rsidRPr="000F029A">
              <w:rPr>
                <w:rStyle w:val="a4"/>
                <w:sz w:val="28"/>
                <w:szCs w:val="28"/>
              </w:rPr>
              <w:t>Методы диагностики факторов окружающей среды Задачи, структура, оборудование, правила работы и техники безопасности в лабораториях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2</w:t>
            </w:r>
          </w:p>
        </w:tc>
      </w:tr>
      <w:tr w:rsidR="00120624" w:rsidTr="00AA461A">
        <w:trPr>
          <w:trHeight w:val="9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P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0624">
              <w:rPr>
                <w:rStyle w:val="a4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120624" w:rsidRPr="00161FD1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0"/>
            </w:pPr>
            <w:r w:rsidRPr="000F029A">
              <w:rPr>
                <w:rStyle w:val="a4"/>
                <w:sz w:val="28"/>
                <w:szCs w:val="28"/>
              </w:rPr>
              <w:t xml:space="preserve">Водоснабжение. </w:t>
            </w:r>
            <w:r w:rsidRPr="000F029A">
              <w:rPr>
                <w:sz w:val="28"/>
              </w:rPr>
              <w:t>Источники водоснабжения, их гигиеническая характеристика. Виды и источники загрязнения водоемов. Методики проведения гигиенической диагностики и улучшения качества питьевой воды, критерии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2</w:t>
            </w:r>
          </w:p>
        </w:tc>
      </w:tr>
      <w:tr w:rsidR="00120624" w:rsidTr="00AA461A">
        <w:trPr>
          <w:trHeight w:val="6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P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0624">
              <w:rPr>
                <w:rStyle w:val="a4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120624" w:rsidRPr="00161FD1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0"/>
            </w:pPr>
            <w:r w:rsidRPr="000F029A">
              <w:rPr>
                <w:rStyle w:val="a4"/>
                <w:sz w:val="28"/>
                <w:szCs w:val="28"/>
              </w:rPr>
              <w:t xml:space="preserve">Почва. </w:t>
            </w:r>
            <w:r w:rsidRPr="000F029A">
              <w:rPr>
                <w:sz w:val="28"/>
              </w:rPr>
              <w:t xml:space="preserve">Роль почвы в передаче инфекционных заболеваний. Источники загрязнения почвы. Самоочищение почвы. Факторы, влияющие на </w:t>
            </w:r>
            <w:proofErr w:type="spellStart"/>
            <w:r w:rsidRPr="000F029A">
              <w:rPr>
                <w:sz w:val="28"/>
              </w:rPr>
              <w:t>самоочищающую</w:t>
            </w:r>
            <w:proofErr w:type="spellEnd"/>
            <w:r w:rsidRPr="000F029A">
              <w:rPr>
                <w:sz w:val="28"/>
              </w:rPr>
              <w:t xml:space="preserve"> способность почвы. </w:t>
            </w:r>
            <w:r w:rsidRPr="000F029A">
              <w:rPr>
                <w:rStyle w:val="a4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2</w:t>
            </w:r>
          </w:p>
        </w:tc>
      </w:tr>
      <w:tr w:rsidR="00120624" w:rsidTr="00AA461A">
        <w:trPr>
          <w:trHeight w:val="6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P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0624">
              <w:rPr>
                <w:rStyle w:val="a4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120624" w:rsidRPr="00161FD1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0"/>
            </w:pPr>
            <w:r w:rsidRPr="000F029A">
              <w:rPr>
                <w:rStyle w:val="a4"/>
                <w:sz w:val="28"/>
                <w:szCs w:val="28"/>
                <w:shd w:val="clear" w:color="auto" w:fill="FFFFFF"/>
              </w:rPr>
              <w:t>Методы оценки риска возникновения заболеваний, связанных с факторами внешней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2</w:t>
            </w:r>
          </w:p>
        </w:tc>
      </w:tr>
      <w:tr w:rsidR="00120624" w:rsidTr="00AA461A">
        <w:trPr>
          <w:trHeight w:val="9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P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0624">
              <w:rPr>
                <w:rStyle w:val="a4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120624" w:rsidRPr="00161FD1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0"/>
            </w:pPr>
            <w:r w:rsidRPr="000F029A">
              <w:rPr>
                <w:rStyle w:val="a4"/>
                <w:sz w:val="28"/>
                <w:szCs w:val="28"/>
              </w:rPr>
              <w:t>Атмосферный воздух. Источники загрязнения и критерии диагностики уровней загрязнения воздушной среды жилых и общественных зданий.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2</w:t>
            </w:r>
          </w:p>
        </w:tc>
      </w:tr>
      <w:tr w:rsidR="00120624" w:rsidTr="00AA461A">
        <w:trPr>
          <w:trHeight w:val="318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95" w:type="dxa"/>
            </w:tcMar>
          </w:tcPr>
          <w:p w:rsidR="00120624" w:rsidRPr="000F029A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215"/>
              <w:jc w:val="both"/>
              <w:rPr>
                <w:highlight w:val="yellow"/>
              </w:rPr>
            </w:pPr>
            <w:r w:rsidRPr="000F029A">
              <w:rPr>
                <w:rStyle w:val="a4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660"/>
                <w:tab w:val="center" w:pos="808"/>
              </w:tabs>
              <w:jc w:val="center"/>
            </w:pPr>
            <w:r w:rsidRPr="000F029A">
              <w:rPr>
                <w:rStyle w:val="a4"/>
                <w:b/>
                <w:bCs/>
                <w:sz w:val="28"/>
                <w:szCs w:val="28"/>
              </w:rPr>
              <w:t>12</w:t>
            </w:r>
          </w:p>
        </w:tc>
      </w:tr>
    </w:tbl>
    <w:p w:rsidR="00120624" w:rsidRDefault="00120624" w:rsidP="001206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4"/>
          <w:sz w:val="28"/>
          <w:szCs w:val="28"/>
        </w:rPr>
      </w:pP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Рассмотрено на заседании кафедры гигиены и медицинской экологии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«20 » июня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a4"/>
            <w:sz w:val="28"/>
            <w:szCs w:val="28"/>
          </w:rPr>
          <w:t>2019 г</w:t>
        </w:r>
      </w:smartTag>
      <w:r>
        <w:rPr>
          <w:rStyle w:val="a4"/>
          <w:sz w:val="28"/>
          <w:szCs w:val="28"/>
        </w:rPr>
        <w:t xml:space="preserve">., протокол № 13 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Зав. кафедрой, д.м.н., профессор            ______________________А.Б. Гудков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ectPr w:rsidR="00120624">
          <w:headerReference w:type="default" r:id="rId4"/>
          <w:headerReference w:type="first" r:id="rId5"/>
          <w:pgSz w:w="11900" w:h="16840"/>
          <w:pgMar w:top="851" w:right="707" w:bottom="709" w:left="1701" w:header="708" w:footer="708" w:gutter="0"/>
          <w:cols w:space="720"/>
          <w:titlePg/>
          <w:rtlGutter/>
        </w:sectPr>
      </w:pP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lastRenderedPageBreak/>
        <w:t>Тематический план практических занятий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4"/>
          <w:b/>
          <w:bCs/>
          <w:sz w:val="28"/>
          <w:szCs w:val="28"/>
        </w:rPr>
      </w:pP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4"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Учебная дисциплина</w:t>
      </w:r>
      <w:r>
        <w:rPr>
          <w:rStyle w:val="a4"/>
          <w:sz w:val="28"/>
          <w:szCs w:val="28"/>
        </w:rPr>
        <w:t xml:space="preserve"> – </w:t>
      </w:r>
      <w:r w:rsidRPr="007268DF">
        <w:rPr>
          <w:rStyle w:val="a4"/>
          <w:sz w:val="28"/>
          <w:szCs w:val="28"/>
        </w:rPr>
        <w:t>Санитарно-гигиенические лабораторные исследования</w:t>
      </w:r>
    </w:p>
    <w:p w:rsidR="00120624" w:rsidRDefault="00120624" w:rsidP="00120624">
      <w:pPr>
        <w:pStyle w:val="Style4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14"/>
        <w:jc w:val="left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Направление подготовки</w:t>
      </w:r>
      <w:r>
        <w:rPr>
          <w:rStyle w:val="a4"/>
          <w:sz w:val="28"/>
          <w:szCs w:val="28"/>
        </w:rPr>
        <w:t xml:space="preserve"> – 32.05.01 «Медико-профилактическое дело»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4"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Семестр</w:t>
      </w:r>
      <w:r>
        <w:rPr>
          <w:rStyle w:val="a4"/>
          <w:sz w:val="28"/>
          <w:szCs w:val="28"/>
        </w:rPr>
        <w:t xml:space="preserve"> – 12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4"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Курс</w:t>
      </w:r>
      <w:r>
        <w:rPr>
          <w:rStyle w:val="a4"/>
          <w:sz w:val="28"/>
          <w:szCs w:val="28"/>
        </w:rPr>
        <w:t xml:space="preserve"> – 6</w:t>
      </w:r>
    </w:p>
    <w:tbl>
      <w:tblPr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17"/>
        <w:gridCol w:w="1134"/>
        <w:gridCol w:w="5670"/>
        <w:gridCol w:w="1949"/>
      </w:tblGrid>
      <w:tr w:rsidR="00120624" w:rsidTr="00AA461A">
        <w:trPr>
          <w:trHeight w:val="9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0F029A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029A">
              <w:rPr>
                <w:rStyle w:val="a4"/>
                <w:sz w:val="28"/>
                <w:szCs w:val="28"/>
              </w:rPr>
              <w:t>п</w:t>
            </w:r>
            <w:proofErr w:type="spellEnd"/>
            <w:proofErr w:type="gramEnd"/>
            <w:r w:rsidRPr="000F029A">
              <w:rPr>
                <w:rStyle w:val="a4"/>
                <w:sz w:val="28"/>
                <w:szCs w:val="28"/>
              </w:rPr>
              <w:t>/</w:t>
            </w:r>
            <w:proofErr w:type="spellStart"/>
            <w:r w:rsidRPr="000F029A">
              <w:rPr>
                <w:rStyle w:val="a4"/>
                <w:sz w:val="28"/>
                <w:szCs w:val="28"/>
              </w:rPr>
              <w:t>п</w:t>
            </w:r>
            <w:proofErr w:type="spellEnd"/>
            <w:r w:rsidRPr="000F029A">
              <w:rPr>
                <w:rStyle w:val="a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Тип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Pr="000F029A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a4"/>
                <w:sz w:val="28"/>
                <w:szCs w:val="28"/>
              </w:rPr>
            </w:pPr>
            <w:r w:rsidRPr="000F029A">
              <w:rPr>
                <w:rStyle w:val="a4"/>
                <w:sz w:val="28"/>
                <w:szCs w:val="28"/>
              </w:rPr>
              <w:t>Тема занятия</w:t>
            </w:r>
          </w:p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365"/>
              </w:tabs>
              <w:ind w:left="1692" w:right="215"/>
              <w:jc w:val="bot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Pr="000F029A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365"/>
              </w:tabs>
              <w:jc w:val="center"/>
              <w:rPr>
                <w:rStyle w:val="a4"/>
                <w:sz w:val="28"/>
                <w:szCs w:val="28"/>
              </w:rPr>
            </w:pPr>
            <w:r w:rsidRPr="000F029A">
              <w:rPr>
                <w:rStyle w:val="a4"/>
                <w:sz w:val="28"/>
                <w:szCs w:val="28"/>
              </w:rPr>
              <w:t>Количество</w:t>
            </w:r>
          </w:p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33"/>
              </w:tabs>
              <w:jc w:val="center"/>
            </w:pPr>
            <w:r w:rsidRPr="000F029A">
              <w:rPr>
                <w:rStyle w:val="a4"/>
                <w:sz w:val="28"/>
                <w:szCs w:val="28"/>
              </w:rPr>
              <w:t>часов</w:t>
            </w:r>
          </w:p>
        </w:tc>
      </w:tr>
      <w:tr w:rsidR="00120624" w:rsidTr="00AA461A">
        <w:trPr>
          <w:trHeight w:val="1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ПЗ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120624" w:rsidRPr="000F029A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20"/>
              <w:rPr>
                <w:highlight w:val="yellow"/>
              </w:rPr>
            </w:pPr>
            <w:r w:rsidRPr="000F029A">
              <w:rPr>
                <w:rStyle w:val="a4"/>
                <w:sz w:val="28"/>
                <w:szCs w:val="28"/>
              </w:rPr>
              <w:t>Основы нормативно-правового регулирования и методическое сопровождение исследований факторов окружающей среды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5</w:t>
            </w:r>
          </w:p>
        </w:tc>
      </w:tr>
      <w:tr w:rsidR="00120624" w:rsidTr="00AA461A">
        <w:trPr>
          <w:trHeight w:val="6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ПЗ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120624" w:rsidRPr="00161FD1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20"/>
            </w:pPr>
            <w:r w:rsidRPr="000F029A">
              <w:rPr>
                <w:rStyle w:val="a4"/>
                <w:sz w:val="28"/>
                <w:szCs w:val="28"/>
              </w:rPr>
              <w:t>Химические методы контроля и диагностики состояния окружающей среды.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5</w:t>
            </w:r>
          </w:p>
        </w:tc>
      </w:tr>
      <w:tr w:rsidR="00120624" w:rsidTr="00AA461A">
        <w:trPr>
          <w:trHeight w:val="6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ПЗ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120624" w:rsidRPr="00161FD1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20"/>
            </w:pPr>
            <w:r w:rsidRPr="000F029A">
              <w:rPr>
                <w:rStyle w:val="a4"/>
                <w:sz w:val="28"/>
                <w:szCs w:val="28"/>
              </w:rPr>
              <w:t>Физические методы контроля и диагностики состояния окружающей среды.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5</w:t>
            </w:r>
          </w:p>
        </w:tc>
      </w:tr>
      <w:tr w:rsidR="00120624" w:rsidTr="00AA461A">
        <w:trPr>
          <w:trHeight w:val="6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ПЗ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120624" w:rsidRPr="00161FD1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20"/>
            </w:pPr>
            <w:r w:rsidRPr="000F029A">
              <w:rPr>
                <w:rStyle w:val="a4"/>
                <w:sz w:val="28"/>
                <w:szCs w:val="28"/>
              </w:rPr>
              <w:t>Биологические методы контроля и диагностики состояния окружающей среды.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5</w:t>
            </w:r>
          </w:p>
        </w:tc>
      </w:tr>
      <w:tr w:rsidR="00120624" w:rsidTr="00AA461A">
        <w:trPr>
          <w:trHeight w:val="9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ПЗ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120624" w:rsidRPr="00161FD1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20"/>
            </w:pPr>
            <w:r w:rsidRPr="000F029A">
              <w:rPr>
                <w:rStyle w:val="a4"/>
                <w:sz w:val="28"/>
                <w:szCs w:val="28"/>
              </w:rPr>
              <w:t>Заболевания, связанные с внешними средовыми факторами, и мероприятия, направленные на их предупреждение.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5</w:t>
            </w:r>
          </w:p>
        </w:tc>
      </w:tr>
      <w:tr w:rsidR="00120624" w:rsidTr="00AA461A">
        <w:trPr>
          <w:trHeight w:val="9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ПЗ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120624" w:rsidRPr="00161FD1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20"/>
            </w:pPr>
            <w:r w:rsidRPr="000F029A">
              <w:rPr>
                <w:rStyle w:val="a4"/>
                <w:sz w:val="28"/>
                <w:szCs w:val="28"/>
                <w:shd w:val="clear" w:color="auto" w:fill="FFFFFF"/>
              </w:rPr>
              <w:t>Методы оценки риска возникновения заболеваний, связанных с факторами внешней среды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5</w:t>
            </w:r>
          </w:p>
        </w:tc>
      </w:tr>
      <w:tr w:rsidR="00120624" w:rsidTr="00AA461A">
        <w:trPr>
          <w:trHeight w:val="3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ПЗ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0" w:type="dxa"/>
              <w:bottom w:w="80" w:type="dxa"/>
              <w:right w:w="80" w:type="dxa"/>
            </w:tcMar>
          </w:tcPr>
          <w:p w:rsidR="00120624" w:rsidRDefault="00120624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40"/>
            </w:pPr>
            <w:r w:rsidRPr="000F029A">
              <w:rPr>
                <w:rStyle w:val="a4"/>
                <w:sz w:val="28"/>
                <w:szCs w:val="28"/>
              </w:rPr>
              <w:t>Зачет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5</w:t>
            </w:r>
          </w:p>
        </w:tc>
      </w:tr>
      <w:tr w:rsidR="00120624" w:rsidTr="00AA461A">
        <w:trPr>
          <w:trHeight w:val="318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92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12"/>
              <w:outlineLvl w:val="0"/>
            </w:pPr>
            <w:r w:rsidRPr="000F029A">
              <w:rPr>
                <w:rStyle w:val="a4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0624" w:rsidRDefault="00120624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F029A">
              <w:rPr>
                <w:rStyle w:val="a4"/>
                <w:sz w:val="28"/>
                <w:szCs w:val="28"/>
              </w:rPr>
              <w:t>35</w:t>
            </w:r>
          </w:p>
        </w:tc>
      </w:tr>
    </w:tbl>
    <w:p w:rsidR="00120624" w:rsidRDefault="00120624" w:rsidP="001206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4"/>
          <w:sz w:val="28"/>
          <w:szCs w:val="28"/>
        </w:rPr>
      </w:pP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Рассмотрено на заседании кафедры гигиены и медицинской экологии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«20» июня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a4"/>
            <w:sz w:val="28"/>
            <w:szCs w:val="28"/>
          </w:rPr>
          <w:t>2019 г</w:t>
        </w:r>
      </w:smartTag>
      <w:r>
        <w:rPr>
          <w:rStyle w:val="a4"/>
          <w:sz w:val="28"/>
          <w:szCs w:val="28"/>
        </w:rPr>
        <w:t xml:space="preserve">., протокол № 13 </w:t>
      </w:r>
    </w:p>
    <w:p w:rsidR="00120624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Hyperlink1"/>
          <w:sz w:val="28"/>
          <w:szCs w:val="28"/>
        </w:rPr>
      </w:pPr>
    </w:p>
    <w:p w:rsidR="00AA6777" w:rsidRDefault="00120624" w:rsidP="00120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>
        <w:rPr>
          <w:rStyle w:val="a4"/>
          <w:sz w:val="28"/>
          <w:szCs w:val="28"/>
        </w:rPr>
        <w:t>Зав. кафедрой, д.м.н., профессор            ______________________А.Б. Гудков</w:t>
      </w:r>
    </w:p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55" w:rsidRDefault="00120624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55" w:rsidRDefault="00120624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624"/>
    <w:rsid w:val="00120624"/>
    <w:rsid w:val="00A9347E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2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left"/>
    </w:pPr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рхн./нижн. кол."/>
    <w:rsid w:val="0012062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right" w:pos="9020"/>
      </w:tabs>
      <w:spacing w:line="240" w:lineRule="auto"/>
      <w:ind w:firstLine="0"/>
      <w:jc w:val="left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character" w:customStyle="1" w:styleId="a4">
    <w:name w:val="Нет"/>
    <w:rsid w:val="00120624"/>
  </w:style>
  <w:style w:type="character" w:customStyle="1" w:styleId="Hyperlink1">
    <w:name w:val="Hyperlink.1"/>
    <w:basedOn w:val="a4"/>
    <w:rsid w:val="00120624"/>
    <w:rPr>
      <w:rFonts w:cs="Times New Roman"/>
    </w:rPr>
  </w:style>
  <w:style w:type="paragraph" w:customStyle="1" w:styleId="Style4">
    <w:name w:val="Style4"/>
    <w:rsid w:val="00120624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482" w:lineRule="exact"/>
      <w:ind w:firstLine="0"/>
      <w:jc w:val="center"/>
    </w:pPr>
    <w:rPr>
      <w:rFonts w:eastAsia="Arial Unicode MS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2020-10-08T05:08:00Z</dcterms:created>
  <dcterms:modified xsi:type="dcterms:W3CDTF">2020-10-08T05:10:00Z</dcterms:modified>
</cp:coreProperties>
</file>